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06" w:rsidRPr="00300706" w:rsidRDefault="00300706" w:rsidP="0030070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48AFF"/>
          <w:sz w:val="33"/>
          <w:szCs w:val="33"/>
          <w:lang w:eastAsia="ru-RU"/>
        </w:rPr>
      </w:pPr>
      <w:r w:rsidRPr="00300706">
        <w:rPr>
          <w:rFonts w:ascii="Arial" w:eastAsia="Times New Roman" w:hAnsi="Arial" w:cs="Arial"/>
          <w:b/>
          <w:bCs/>
          <w:color w:val="148AFF"/>
          <w:sz w:val="33"/>
          <w:szCs w:val="33"/>
          <w:lang w:eastAsia="ru-RU"/>
        </w:rPr>
        <w:t>Подготовка пациентов к исследованиям в отделени</w:t>
      </w:r>
      <w:r w:rsidR="00B06BD2">
        <w:rPr>
          <w:rFonts w:ascii="Arial" w:eastAsia="Times New Roman" w:hAnsi="Arial" w:cs="Arial"/>
          <w:b/>
          <w:bCs/>
          <w:color w:val="148AFF"/>
          <w:sz w:val="33"/>
          <w:szCs w:val="33"/>
          <w:lang w:eastAsia="ru-RU"/>
        </w:rPr>
        <w:t>и</w:t>
      </w:r>
      <w:r w:rsidRPr="00300706">
        <w:rPr>
          <w:rFonts w:ascii="Arial" w:eastAsia="Times New Roman" w:hAnsi="Arial" w:cs="Arial"/>
          <w:b/>
          <w:bCs/>
          <w:color w:val="148AFF"/>
          <w:sz w:val="33"/>
          <w:szCs w:val="33"/>
          <w:lang w:eastAsia="ru-RU"/>
        </w:rPr>
        <w:t xml:space="preserve"> лучевой диагностики</w:t>
      </w:r>
    </w:p>
    <w:p w:rsidR="00300706" w:rsidRPr="00300706" w:rsidRDefault="00300706" w:rsidP="00300706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</w:pPr>
      <w:r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t>Успех исследований в отделениях лучевой диагностики поликлиники находится в прямой зависимости от качественной подготовки пациентов к ним. Характер подготовки всецело зависит от типа используемой аппаратуры, от выбранной методики исследования и исследуемого органа.</w:t>
      </w:r>
      <w:r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</w:r>
      <w:r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</w:r>
      <w:bookmarkStart w:id="0" w:name="1"/>
      <w:r w:rsidRPr="00300706">
        <w:rPr>
          <w:rFonts w:ascii="Arial" w:eastAsia="Times New Roman" w:hAnsi="Arial" w:cs="Arial"/>
          <w:b/>
          <w:bCs/>
          <w:color w:val="2994FF"/>
          <w:sz w:val="20"/>
          <w:lang w:eastAsia="ru-RU"/>
        </w:rPr>
        <w:t>I. Подготовка к рентгенологическим исследованиям</w:t>
      </w:r>
      <w:bookmarkEnd w:id="0"/>
      <w:r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</w:r>
      <w:r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  <w:t>1. Рентгенологические исследования органов грудной полости, сердца с контрастированным пищеводом, гортани, околоносовых пазух, костей черепа, конечностей, шейного и грудного отделов позвоночника проводится без специальной подготовки пациента.</w:t>
      </w:r>
      <w:r w:rsidRPr="00300706">
        <w:rPr>
          <w:rFonts w:ascii="Verdana" w:eastAsia="Times New Roman" w:hAnsi="Verdana" w:cs="Times New Roman"/>
          <w:color w:val="292929"/>
          <w:sz w:val="20"/>
          <w:lang w:eastAsia="ru-RU"/>
        </w:rPr>
        <w:t> </w:t>
      </w:r>
      <w:r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  <w:t>2. Для обследования пищевода, желудка и 12-ти перстной кишки пациенту необходимо явиться на исследование натощак (не пить, не курить, не есть). Дополнительная подготовка пациенту не требуется. При отсутствии противопоказаний первично проводится эндоскопическое исследование желудка.</w:t>
      </w:r>
      <w:r w:rsidRPr="00300706">
        <w:rPr>
          <w:rFonts w:ascii="Verdana" w:eastAsia="Times New Roman" w:hAnsi="Verdana" w:cs="Times New Roman"/>
          <w:color w:val="292929"/>
          <w:sz w:val="20"/>
          <w:lang w:eastAsia="ru-RU"/>
        </w:rPr>
        <w:t> </w:t>
      </w:r>
      <w:r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  <w:t>3. При исследовании пояснично-крестцового отдела позвоночника, костей таза, мочевого пузыря, матки, при проведении обзорной урографии необходима очистительная клизма накануне вечером. Пациенты прибывают в рентгенологическое отделение после легкого завтрака.</w:t>
      </w:r>
      <w:r w:rsidRPr="00300706">
        <w:rPr>
          <w:rFonts w:ascii="Verdana" w:eastAsia="Times New Roman" w:hAnsi="Verdana" w:cs="Times New Roman"/>
          <w:color w:val="292929"/>
          <w:sz w:val="20"/>
          <w:lang w:eastAsia="ru-RU"/>
        </w:rPr>
        <w:t> </w:t>
      </w:r>
      <w:r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  <w:t>4. Внутривенная урография проводится натощак.</w:t>
      </w:r>
    </w:p>
    <w:p w:rsidR="00950D50" w:rsidRDefault="00300706" w:rsidP="00300706">
      <w:pPr>
        <w:shd w:val="clear" w:color="auto" w:fill="FFFFFF"/>
        <w:spacing w:after="0" w:line="240" w:lineRule="auto"/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</w:pPr>
      <w:r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t>Обязательным является отметка лечащим врачом в направительном медицинском документе с формулировкой: "Противопоказаний к внутрисосудистым рентгеноконтрастным исследованиям нет. Согласие пациента на исследование получено".</w:t>
      </w:r>
      <w:r w:rsidRPr="00300706">
        <w:rPr>
          <w:rFonts w:ascii="Verdana" w:eastAsia="Times New Roman" w:hAnsi="Verdana" w:cs="Times New Roman"/>
          <w:color w:val="292929"/>
          <w:sz w:val="20"/>
          <w:lang w:eastAsia="ru-RU"/>
        </w:rPr>
        <w:t> </w:t>
      </w:r>
      <w:r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  <w:t>Накануне вечером проводится очистительная клизма, либо другая подготовка кишечника.</w:t>
      </w:r>
      <w:r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</w:r>
      <w:r w:rsidR="00333ADB" w:rsidRPr="00333ADB">
        <w:rPr>
          <w:rStyle w:val="normal-c2"/>
          <w:rFonts w:ascii="Verdana" w:hAnsi="Verdana"/>
          <w:bCs/>
          <w:color w:val="000000"/>
          <w:sz w:val="20"/>
          <w:szCs w:val="20"/>
          <w:shd w:val="clear" w:color="auto" w:fill="FFFFFF"/>
        </w:rPr>
        <w:t>5. Подготовка к ирригоскопии препаратом</w:t>
      </w:r>
      <w:r w:rsidR="00333ADB" w:rsidRPr="00333ADB">
        <w:rPr>
          <w:rStyle w:val="apple-converted-space"/>
          <w:rFonts w:ascii="Verdana" w:hAnsi="Verdana"/>
          <w:bCs/>
          <w:color w:val="000000"/>
          <w:sz w:val="20"/>
          <w:szCs w:val="20"/>
          <w:shd w:val="clear" w:color="auto" w:fill="FFFFFF"/>
        </w:rPr>
        <w:t> </w:t>
      </w:r>
      <w:hyperlink r:id="rId5" w:history="1">
        <w:r w:rsidR="00333ADB" w:rsidRPr="00333ADB">
          <w:rPr>
            <w:rStyle w:val="a4"/>
            <w:rFonts w:ascii="Verdana" w:hAnsi="Verdana"/>
            <w:bCs/>
            <w:color w:val="1F5B8B"/>
            <w:sz w:val="20"/>
            <w:szCs w:val="20"/>
            <w:shd w:val="clear" w:color="auto" w:fill="FFFFFF"/>
          </w:rPr>
          <w:t>Фортранс</w:t>
        </w:r>
      </w:hyperlink>
      <w:r w:rsidR="00333ADB" w:rsidRPr="00333ADB">
        <w:rPr>
          <w:rStyle w:val="normal-c2"/>
          <w:rFonts w:ascii="Verdana" w:hAnsi="Verdana"/>
          <w:bCs/>
          <w:color w:val="000000"/>
          <w:sz w:val="20"/>
          <w:szCs w:val="20"/>
          <w:shd w:val="clear" w:color="auto" w:fill="FFFFFF"/>
        </w:rPr>
        <w:t>.</w:t>
      </w:r>
      <w:r w:rsidR="00333ADB" w:rsidRPr="00333ADB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br/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333ADB" w:rsidRP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Прием  раствора Фортранса желательно начинать не раньше чем через 2 часа после еды</w:t>
      </w:r>
      <w:r w:rsid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. П</w:t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оследний прием пищи закончить в 14:00</w:t>
      </w:r>
      <w:r w:rsidR="00333ADB" w:rsidRP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33ADB" w:rsidRPr="00333ADB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333ADB" w:rsidRP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1 пакетик растворить в 1 литре воды</w:t>
      </w:r>
      <w:r w:rsid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При необходимости для улучшения вкусовых свойств добавить сок лимона</w:t>
      </w:r>
      <w:r w:rsid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333ADB" w:rsidRP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33ADB" w:rsidRPr="00333ADB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333ADB" w:rsidRP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За 1 час необходимо выпить 1 литр раствора Фортранса</w:t>
      </w:r>
      <w:r w:rsid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333ADB" w:rsidRP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Раствор Фортранса принимать по 1 стакану на протяжении каждых 15 минут</w:t>
      </w:r>
      <w:r w:rsid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r w:rsidR="00B827DC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333ADB" w:rsidRPr="00333ADB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333ADB" w:rsidRP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Для полной очистки необходимо выпить 3 литра раствора (3 пакетика Фортранса). Если есть предрасположенность к</w:t>
      </w:r>
      <w:r w:rsidR="00333ADB" w:rsidRP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запорам – 4 литра (4 пакетика Фортранса)</w:t>
      </w:r>
      <w:r w:rsid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333ADB" w:rsidRPr="00333ADB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333ADB" w:rsidRP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До проведения процедуры разрешается употреблять только жидкую пищу: кипячён</w:t>
      </w:r>
      <w:r w:rsidR="00950D50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ую воду, бульон, чай или сок</w:t>
      </w:r>
      <w:proofErr w:type="gramStart"/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proofErr w:type="gramEnd"/>
      <w:r w:rsidR="00333ADB" w:rsidRP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33ADB" w:rsidRPr="00333ADB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333ADB" w:rsidRPr="00333ADB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br/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333ADB" w:rsidRP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gramStart"/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п</w:t>
      </w:r>
      <w:proofErr w:type="gramEnd"/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рием раствора Фортранса начать в 16:00</w:t>
      </w:r>
      <w:r w:rsidR="00333ADB" w:rsidRP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33ADB" w:rsidRPr="00333ADB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333ADB" w:rsidRP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с 16:00 до 17:00 принять первый литр раствора Фортранса</w:t>
      </w:r>
      <w:r w:rsidR="00333ADB" w:rsidRP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33ADB" w:rsidRPr="00333ADB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333ADB" w:rsidRP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с 17:00 до 18:00 принять второй литр раствора Фортранса</w:t>
      </w:r>
      <w:r w:rsidR="00333ADB" w:rsidRP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33ADB" w:rsidRPr="00333ADB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333ADB" w:rsidRP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с 18:00 до 19:00 принять третий литр раствора Фортранса</w:t>
      </w:r>
      <w:r w:rsidR="00333ADB" w:rsidRP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33ADB" w:rsidRPr="00333ADB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333ADB" w:rsidRP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с 19:00 до 20:00 принять четвертый литр раствора Фортранса (если это необходимо)</w:t>
      </w:r>
      <w:r w:rsidR="00333ADB" w:rsidRP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33ADB" w:rsidRPr="00333ADB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333ADB" w:rsidRPr="00333ADB">
        <w:rPr>
          <w:rStyle w:val="normal-c2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Подготовка к ирригоскопии при помощи очистительных клизм.</w:t>
      </w:r>
      <w:r w:rsidR="00333ADB" w:rsidRPr="00333ADB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 xml:space="preserve">Если у Вас нет возможности подготовиться при помощи препарата </w:t>
      </w:r>
      <w:proofErr w:type="gramStart"/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Фортранс</w:t>
      </w:r>
      <w:proofErr w:type="gramEnd"/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 xml:space="preserve"> и Вы решили подготовиться клизмами, то</w:t>
      </w:r>
      <w:r w:rsidR="00333ADB" w:rsidRP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за 2–3 дня до исследования желательно перейти на бесшлаковую диету (без мучных изделий, риса, макаронных</w:t>
      </w:r>
      <w:r w:rsidR="00333ADB" w:rsidRP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 xml:space="preserve">изделий, картошки). Вечером накануне </w:t>
      </w:r>
      <w:r w:rsidR="00950D50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исследования</w:t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 xml:space="preserve"> делаются 2 очистительные клизмы по 1 л (например</w:t>
      </w:r>
      <w:r w:rsidR="00950D50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 xml:space="preserve"> в 19.00 и</w:t>
      </w:r>
      <w:r w:rsidR="00333ADB" w:rsidRP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21.00). Ужин не разрешается. Утром в день исследования допускается легкий завтрак</w:t>
      </w:r>
      <w:r w:rsidR="00B827DC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 xml:space="preserve"> (чай и кусочек белого хлеба с маслом)</w:t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 xml:space="preserve"> и вновь делают 1</w:t>
      </w:r>
      <w:r w:rsidR="00333ADB" w:rsidRPr="00333ADB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очистительн</w:t>
      </w:r>
      <w:r w:rsidR="00B827DC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ую</w:t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 xml:space="preserve"> клизм</w:t>
      </w:r>
      <w:r w:rsidR="00B827DC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>у</w:t>
      </w:r>
      <w:r w:rsidR="00333ADB" w:rsidRPr="00333ADB">
        <w:rPr>
          <w:rStyle w:val="normal-c0"/>
          <w:rFonts w:ascii="Verdana" w:hAnsi="Verdana"/>
          <w:color w:val="000000"/>
          <w:sz w:val="20"/>
          <w:szCs w:val="20"/>
          <w:shd w:val="clear" w:color="auto" w:fill="FFFFFF"/>
        </w:rPr>
        <w:t xml:space="preserve"> за 2 часа до процедуры.</w:t>
      </w:r>
    </w:p>
    <w:p w:rsidR="00300706" w:rsidRPr="00333ADB" w:rsidRDefault="00300706" w:rsidP="003007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</w:pPr>
      <w:r w:rsidRPr="00333ADB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t> </w:t>
      </w:r>
    </w:p>
    <w:p w:rsidR="00950D50" w:rsidRDefault="00300706" w:rsidP="00950D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2929"/>
          <w:sz w:val="20"/>
          <w:lang w:eastAsia="ru-RU"/>
        </w:rPr>
      </w:pPr>
      <w:bookmarkStart w:id="1" w:name="2"/>
      <w:r w:rsidRPr="00300706">
        <w:rPr>
          <w:rFonts w:ascii="Arial" w:eastAsia="Times New Roman" w:hAnsi="Arial" w:cs="Arial"/>
          <w:b/>
          <w:bCs/>
          <w:color w:val="2994FF"/>
          <w:sz w:val="20"/>
          <w:lang w:eastAsia="ru-RU"/>
        </w:rPr>
        <w:t>II. Подготовка к ультразвуковым исследованиям </w:t>
      </w:r>
      <w:bookmarkEnd w:id="1"/>
      <w:r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</w:r>
      <w:r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  <w:t xml:space="preserve">1. Исследование органов брюшной полости производится строго натощак. За день до исследования из пищи исключается молоко, черный хлеб, сырые фрукты и овощи, </w:t>
      </w:r>
      <w:r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lastRenderedPageBreak/>
        <w:t>фруктовые соки, газированные напитки. Лицам, страдающим метеоризмом, такая диета устанавливается до 2-х дней и рекомендуется прием ферментных препаратов: фестала, панзинорма, прием активированного угля.</w:t>
      </w:r>
      <w:r w:rsidRPr="00300706">
        <w:rPr>
          <w:rFonts w:ascii="Verdana" w:eastAsia="Times New Roman" w:hAnsi="Verdana" w:cs="Times New Roman"/>
          <w:color w:val="292929"/>
          <w:sz w:val="20"/>
          <w:lang w:eastAsia="ru-RU"/>
        </w:rPr>
        <w:t> </w:t>
      </w:r>
      <w:r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  <w:t>2. Исследование органов малого таза (мочевого пузыря и предстательной железы) проводится при максимально наполненном мочевом пузыре: за 1,5 - 2 часа до исследования необходимо выпить не менее 1 литра жидкости. Для проведения трансректального исследования утром в день исследования необходимо выполнить очистительную клизму.</w:t>
      </w:r>
      <w:r w:rsidRPr="00300706">
        <w:rPr>
          <w:rFonts w:ascii="Verdana" w:eastAsia="Times New Roman" w:hAnsi="Verdana" w:cs="Times New Roman"/>
          <w:color w:val="292929"/>
          <w:sz w:val="20"/>
          <w:lang w:eastAsia="ru-RU"/>
        </w:rPr>
        <w:t> </w:t>
      </w:r>
      <w:r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  <w:t>3. Исследования других органов и систем проводятся без предварительной подготовки пациентов.</w:t>
      </w:r>
      <w:r w:rsidRPr="00300706">
        <w:rPr>
          <w:rFonts w:ascii="Verdana" w:eastAsia="Times New Roman" w:hAnsi="Verdana" w:cs="Times New Roman"/>
          <w:color w:val="292929"/>
          <w:sz w:val="20"/>
          <w:lang w:eastAsia="ru-RU"/>
        </w:rPr>
        <w:t> </w:t>
      </w:r>
    </w:p>
    <w:p w:rsidR="00950D50" w:rsidRDefault="00950D50" w:rsidP="00950D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2929"/>
          <w:sz w:val="20"/>
          <w:lang w:eastAsia="ru-RU"/>
        </w:rPr>
      </w:pPr>
      <w:r>
        <w:rPr>
          <w:rFonts w:ascii="Verdana" w:eastAsia="Times New Roman" w:hAnsi="Verdana" w:cs="Times New Roman"/>
          <w:color w:val="292929"/>
          <w:sz w:val="20"/>
          <w:lang w:eastAsia="ru-RU"/>
        </w:rPr>
        <w:t xml:space="preserve">4. Исследование молочных желез желательно проводить </w:t>
      </w:r>
      <w:proofErr w:type="gramStart"/>
      <w:r>
        <w:rPr>
          <w:rFonts w:ascii="Verdana" w:eastAsia="Times New Roman" w:hAnsi="Verdana" w:cs="Times New Roman"/>
          <w:color w:val="292929"/>
          <w:sz w:val="20"/>
          <w:lang w:eastAsia="ru-RU"/>
        </w:rPr>
        <w:t>в первые</w:t>
      </w:r>
      <w:proofErr w:type="gramEnd"/>
      <w:r>
        <w:rPr>
          <w:rFonts w:ascii="Verdana" w:eastAsia="Times New Roman" w:hAnsi="Verdana" w:cs="Times New Roman"/>
          <w:color w:val="292929"/>
          <w:sz w:val="20"/>
          <w:lang w:eastAsia="ru-RU"/>
        </w:rPr>
        <w:t xml:space="preserve"> 7-10 дней менструального цикла (фаза цикла). За 2 дня перед исследованием не применять физиопроцедуры, банки, горчичники, лучевую и химиотерапию.</w:t>
      </w:r>
    </w:p>
    <w:p w:rsidR="00950D50" w:rsidRDefault="00950D50" w:rsidP="00950D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2929"/>
          <w:sz w:val="20"/>
          <w:lang w:eastAsia="ru-RU"/>
        </w:rPr>
      </w:pPr>
    </w:p>
    <w:p w:rsidR="00B827DC" w:rsidRDefault="00300706" w:rsidP="00950D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</w:pPr>
      <w:bookmarkStart w:id="2" w:name="3"/>
      <w:r w:rsidRPr="00300706">
        <w:rPr>
          <w:rFonts w:ascii="Arial" w:eastAsia="Times New Roman" w:hAnsi="Arial" w:cs="Arial"/>
          <w:b/>
          <w:bCs/>
          <w:color w:val="2994FF"/>
          <w:sz w:val="20"/>
          <w:lang w:eastAsia="ru-RU"/>
        </w:rPr>
        <w:t>III. Подготовка к рентгеновским компьютерно-томографическим исследованиям</w:t>
      </w:r>
      <w:bookmarkEnd w:id="2"/>
      <w:r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</w:r>
      <w:r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  <w:t xml:space="preserve">1. </w:t>
      </w:r>
      <w:proofErr w:type="gramStart"/>
      <w:r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t>Стандартные (бесконтрастные) КТ-исследования костей черепа, головного мозга, околоносовых пазух, височных костей, шеи, щитовидной железы, гортани, грудной полости, средостения, позвоночника, лопатки, крупных суставов, конечностей проводятся без предварительной подготовки пациентов.</w:t>
      </w:r>
      <w:r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  <w:t>2.</w:t>
      </w:r>
      <w:proofErr w:type="gramEnd"/>
      <w:r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t xml:space="preserve"> Бесконтрастные КТ- исследования брюшной полости (печени, селезенки, поджелудочной железы, почек и надпочечников) проводятся натощак.</w:t>
      </w:r>
      <w:r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  <w:t xml:space="preserve">3. КТ-исследования различных органов и систем с применением контрастного внутривенного усиления проводится натощак по рекомендации врача-рентгенолога и по назначению лечащего врача, после тщательного изучения аллергологического анамнеза пациента, отсутствия противопоказаний для внутривенного введения рентгеноконтрастных средств. </w:t>
      </w:r>
    </w:p>
    <w:p w:rsidR="00300706" w:rsidRPr="00300706" w:rsidRDefault="00950D50" w:rsidP="00950D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0404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t>4</w:t>
      </w:r>
      <w:r w:rsidR="00300706"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t>. Условием проведения КТ коронароангиографии (КТ КАГ) является:</w:t>
      </w:r>
      <w:r w:rsidR="00300706" w:rsidRPr="00300706">
        <w:rPr>
          <w:rFonts w:ascii="Verdana" w:eastAsia="Times New Roman" w:hAnsi="Verdana" w:cs="Times New Roman"/>
          <w:color w:val="292929"/>
          <w:sz w:val="20"/>
          <w:lang w:eastAsia="ru-RU"/>
        </w:rPr>
        <w:t> </w:t>
      </w:r>
      <w:r w:rsidR="00300706"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  <w:t>• частота сердечных сокращений в покое не должна превышать 65 уд\мин,</w:t>
      </w:r>
      <w:r w:rsidR="00300706" w:rsidRPr="00300706">
        <w:rPr>
          <w:rFonts w:ascii="Verdana" w:eastAsia="Times New Roman" w:hAnsi="Verdana" w:cs="Times New Roman"/>
          <w:color w:val="292929"/>
          <w:sz w:val="20"/>
          <w:lang w:eastAsia="ru-RU"/>
        </w:rPr>
        <w:t> </w:t>
      </w:r>
      <w:r w:rsidR="00300706"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  <w:t xml:space="preserve">• отсуствие перебоев в работе сердца (экстасистолии и </w:t>
      </w:r>
      <w:proofErr w:type="gramStart"/>
      <w:r w:rsidR="00300706"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t>др</w:t>
      </w:r>
      <w:proofErr w:type="gramEnd"/>
      <w:r w:rsidR="00300706"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t xml:space="preserve"> нарушений ритма)</w:t>
      </w:r>
      <w:r w:rsidR="00300706"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  <w:t>• возможность задержать дыхание во время исследование на 25 сек.</w:t>
      </w:r>
      <w:r w:rsidR="00300706"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  <w:t>NB! Необходимо помнить, что КТ КАГ не заменяет инвазивную КАГ, а является скрининговым методом диагностики – посоветуйтесь с лечащим доктором!</w:t>
      </w:r>
      <w:r w:rsidR="00300706"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</w:r>
      <w:r w:rsidR="00300706"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</w:r>
      <w:bookmarkStart w:id="3" w:name="4"/>
      <w:r w:rsidR="00300706" w:rsidRPr="00300706">
        <w:rPr>
          <w:rFonts w:ascii="Arial" w:eastAsia="Times New Roman" w:hAnsi="Arial" w:cs="Arial"/>
          <w:b/>
          <w:bCs/>
          <w:color w:val="2994FF"/>
          <w:sz w:val="20"/>
          <w:lang w:eastAsia="ru-RU"/>
        </w:rPr>
        <w:t>IV. Подготовка к магнитно-резонансным томографическим исследованиям</w:t>
      </w:r>
      <w:bookmarkEnd w:id="3"/>
      <w:r w:rsidR="00300706"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</w:r>
      <w:r w:rsidR="00300706"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  <w:t>1. Исследование органов брюшной полости и малого таза производится строго натощак. За день до исследования из пищи исключается молоко, черный хлеб, сырые фрукты и овощи, фруктовые соки, газированные напитки. Лицам, страдающим метеоризмом, такая диета устанавливается до 2-х дней и рекомендуется прием ферментных препаратов (фестала, панзинорма), активированного угля.</w:t>
      </w:r>
      <w:r w:rsidR="00300706" w:rsidRPr="00300706">
        <w:rPr>
          <w:rFonts w:ascii="Verdana" w:eastAsia="Times New Roman" w:hAnsi="Verdana" w:cs="Times New Roman"/>
          <w:color w:val="292929"/>
          <w:sz w:val="20"/>
          <w:lang w:eastAsia="ru-RU"/>
        </w:rPr>
        <w:t> </w:t>
      </w:r>
      <w:r w:rsidR="00300706"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  <w:t>2. Исследования других органов и систем проводятся без предварительной подготовки пациентов.</w:t>
      </w:r>
      <w:r w:rsidR="00300706" w:rsidRPr="00300706">
        <w:rPr>
          <w:rFonts w:ascii="Verdana" w:eastAsia="Times New Roman" w:hAnsi="Verdana" w:cs="Times New Roman"/>
          <w:color w:val="292929"/>
          <w:sz w:val="20"/>
          <w:szCs w:val="20"/>
          <w:lang w:eastAsia="ru-RU"/>
        </w:rPr>
        <w:br/>
      </w:r>
    </w:p>
    <w:p w:rsidR="001D5907" w:rsidRDefault="001D5907" w:rsidP="00300706"/>
    <w:sectPr w:rsidR="001D5907" w:rsidSect="001D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568"/>
    <w:multiLevelType w:val="multilevel"/>
    <w:tmpl w:val="4780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229ED"/>
    <w:multiLevelType w:val="multilevel"/>
    <w:tmpl w:val="2EEC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04650"/>
    <w:multiLevelType w:val="multilevel"/>
    <w:tmpl w:val="595E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06"/>
    <w:rsid w:val="001D5907"/>
    <w:rsid w:val="0021791D"/>
    <w:rsid w:val="00300706"/>
    <w:rsid w:val="00333ADB"/>
    <w:rsid w:val="004352FF"/>
    <w:rsid w:val="008161EF"/>
    <w:rsid w:val="00914F54"/>
    <w:rsid w:val="00950D50"/>
    <w:rsid w:val="00B06BD2"/>
    <w:rsid w:val="00B8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07"/>
  </w:style>
  <w:style w:type="paragraph" w:styleId="2">
    <w:name w:val="heading 2"/>
    <w:basedOn w:val="a"/>
    <w:link w:val="20"/>
    <w:uiPriority w:val="9"/>
    <w:qFormat/>
    <w:rsid w:val="00300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0706"/>
    <w:rPr>
      <w:color w:val="0000FF"/>
      <w:u w:val="single"/>
    </w:rPr>
  </w:style>
  <w:style w:type="character" w:styleId="a5">
    <w:name w:val="Strong"/>
    <w:basedOn w:val="a0"/>
    <w:uiPriority w:val="22"/>
    <w:qFormat/>
    <w:rsid w:val="00300706"/>
    <w:rPr>
      <w:b/>
      <w:bCs/>
    </w:rPr>
  </w:style>
  <w:style w:type="character" w:customStyle="1" w:styleId="apple-converted-space">
    <w:name w:val="apple-converted-space"/>
    <w:basedOn w:val="a0"/>
    <w:rsid w:val="00300706"/>
  </w:style>
  <w:style w:type="character" w:styleId="a6">
    <w:name w:val="Emphasis"/>
    <w:basedOn w:val="a0"/>
    <w:uiPriority w:val="20"/>
    <w:qFormat/>
    <w:rsid w:val="00300706"/>
    <w:rPr>
      <w:i/>
      <w:iCs/>
    </w:rPr>
  </w:style>
  <w:style w:type="character" w:customStyle="1" w:styleId="normal-c2">
    <w:name w:val="normal-c2"/>
    <w:basedOn w:val="a0"/>
    <w:rsid w:val="00333ADB"/>
  </w:style>
  <w:style w:type="character" w:customStyle="1" w:styleId="normal-c3">
    <w:name w:val="normal-c3"/>
    <w:basedOn w:val="a0"/>
    <w:rsid w:val="00333ADB"/>
  </w:style>
  <w:style w:type="character" w:customStyle="1" w:styleId="normal-c0">
    <w:name w:val="normal-c0"/>
    <w:basedOn w:val="a0"/>
    <w:rsid w:val="00333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ctolog.ua/page34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cp:lastPrinted>2017-01-30T06:19:00Z</cp:lastPrinted>
  <dcterms:created xsi:type="dcterms:W3CDTF">2017-01-30T06:15:00Z</dcterms:created>
  <dcterms:modified xsi:type="dcterms:W3CDTF">2017-01-30T07:48:00Z</dcterms:modified>
</cp:coreProperties>
</file>